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34" w:rsidRPr="00D87F7A" w:rsidRDefault="00DB7334" w:rsidP="005C2D3B">
      <w:pPr>
        <w:shd w:val="clear" w:color="auto" w:fill="FFFFFF"/>
        <w:spacing w:after="0" w:line="288" w:lineRule="atLeast"/>
        <w:ind w:left="10490" w:hanging="11624"/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</w:pPr>
      <w:r w:rsidRPr="005C2D3B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t xml:space="preserve"> </w:t>
      </w:r>
      <w:r w:rsidRPr="005C2D3B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t xml:space="preserve">                   </w:t>
      </w:r>
      <w:r w:rsidRPr="00D87F7A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t>ЗАТВЕРДЖЕНО</w:t>
      </w:r>
      <w:r w:rsidRPr="00D87F7A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br/>
        <w:t>Наказ Міністерства фінансів України</w:t>
      </w:r>
      <w:r w:rsidRPr="00D87F7A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br/>
        <w:t xml:space="preserve">26 серпня 2014 року </w:t>
      </w:r>
      <w:r w:rsidRPr="005C2D3B">
        <w:rPr>
          <w:rFonts w:ascii="Times New Roman" w:hAnsi="Times New Roman" w:cs="Times New Roman"/>
          <w:color w:val="2A2928"/>
          <w:sz w:val="24"/>
          <w:szCs w:val="24"/>
          <w:lang w:eastAsia="ru-RU"/>
        </w:rPr>
        <w:t>N</w:t>
      </w:r>
      <w:r w:rsidRPr="00D87F7A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t xml:space="preserve"> 836</w:t>
      </w:r>
      <w:r w:rsidRPr="00D87F7A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br/>
        <w:t>(у редакції наказу Міністерства фінансів України</w:t>
      </w:r>
      <w:r w:rsidRPr="00D87F7A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br/>
        <w:t xml:space="preserve">від 15 листопада 2018 року </w:t>
      </w:r>
      <w:r w:rsidRPr="005C2D3B">
        <w:rPr>
          <w:rFonts w:ascii="Times New Roman" w:hAnsi="Times New Roman" w:cs="Times New Roman"/>
          <w:color w:val="2A2928"/>
          <w:sz w:val="24"/>
          <w:szCs w:val="24"/>
          <w:lang w:eastAsia="ru-RU"/>
        </w:rPr>
        <w:t>N</w:t>
      </w:r>
      <w:r w:rsidRPr="00D87F7A"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t xml:space="preserve"> 908)</w:t>
      </w:r>
    </w:p>
    <w:tbl>
      <w:tblPr>
        <w:tblW w:w="12000" w:type="dxa"/>
        <w:tblCellSpacing w:w="18" w:type="dxa"/>
        <w:tblInd w:w="-646" w:type="dxa"/>
        <w:tblCellMar>
          <w:top w:w="84" w:type="dxa"/>
          <w:left w:w="648" w:type="dxa"/>
          <w:bottom w:w="84" w:type="dxa"/>
          <w:right w:w="648" w:type="dxa"/>
        </w:tblCellMar>
        <w:tblLook w:val="00A0"/>
      </w:tblPr>
      <w:tblGrid>
        <w:gridCol w:w="6000"/>
        <w:gridCol w:w="6000"/>
      </w:tblGrid>
      <w:tr w:rsidR="00DB7334" w:rsidRPr="00B90A3E">
        <w:trPr>
          <w:tblCellSpacing w:w="18" w:type="dxa"/>
        </w:trPr>
        <w:tc>
          <w:tcPr>
            <w:tcW w:w="24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D87F7A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D87F7A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ЗАТВЕРДЖЕНО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Наказ / розпорядчий документ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_</w:t>
            </w:r>
            <w:r w:rsidRPr="00D87F7A">
              <w:rPr>
                <w:rFonts w:ascii="Times New Roman" w:hAnsi="Times New Roman" w:cs="Times New Roman"/>
                <w:u w:val="single"/>
                <w:lang w:val="uk-UA"/>
              </w:rPr>
              <w:t xml:space="preserve"> Відділ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у</w:t>
            </w:r>
            <w:r w:rsidRPr="00D87F7A">
              <w:rPr>
                <w:rFonts w:ascii="Times New Roman" w:hAnsi="Times New Roman" w:cs="Times New Roman"/>
                <w:u w:val="single"/>
                <w:lang w:val="uk-UA"/>
              </w:rPr>
              <w:t xml:space="preserve"> з питань фізичної культури та спорту Ніжинської міської ради</w:t>
            </w:r>
            <w:r w:rsidRPr="00D87F7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                    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 xml:space="preserve"> 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(найменування головного розпорядника коштів місцевого бюджету)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наказ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</w:r>
            <w:r w:rsidRPr="00D87F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Фінансового управління Ніжинської міської ради</w:t>
            </w:r>
            <w:r w:rsidRPr="00D87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(найменування місцевого фінансового органу)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</w:r>
            <w:r w:rsidRPr="008E04FF">
              <w:rPr>
                <w:rFonts w:ascii="Times New Roman" w:hAnsi="Times New Roman" w:cs="Times New Roman"/>
                <w:color w:val="2A2928"/>
                <w:sz w:val="24"/>
                <w:szCs w:val="24"/>
                <w:u w:val="single"/>
                <w:lang w:val="uk-UA" w:eastAsia="ru-RU"/>
              </w:rPr>
              <w:t>25.01.2019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 xml:space="preserve"> 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N</w:t>
            </w:r>
            <w:r w:rsidRPr="00D87F7A"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 xml:space="preserve"> </w:t>
            </w:r>
            <w:r w:rsidRPr="008E04FF">
              <w:rPr>
                <w:rFonts w:ascii="Times New Roman" w:hAnsi="Times New Roman" w:cs="Times New Roman"/>
                <w:color w:val="2A2928"/>
                <w:sz w:val="24"/>
                <w:szCs w:val="24"/>
                <w:u w:val="single"/>
                <w:lang w:val="uk-UA" w:eastAsia="ru-RU"/>
              </w:rPr>
              <w:t>1/9</w:t>
            </w:r>
          </w:p>
        </w:tc>
      </w:tr>
    </w:tbl>
    <w:p w:rsidR="00DB7334" w:rsidRPr="005C2D3B" w:rsidRDefault="00DB7334" w:rsidP="005C2D3B">
      <w:pPr>
        <w:shd w:val="clear" w:color="auto" w:fill="FFFFFF"/>
        <w:spacing w:after="0" w:line="348" w:lineRule="atLeast"/>
        <w:jc w:val="center"/>
        <w:outlineLvl w:val="2"/>
        <w:rPr>
          <w:rFonts w:ascii="Times New Roman" w:hAnsi="Times New Roman" w:cs="Times New Roman"/>
          <w:color w:val="2A2928"/>
          <w:sz w:val="24"/>
          <w:szCs w:val="24"/>
          <w:lang w:eastAsia="ru-RU"/>
        </w:rPr>
      </w:pPr>
      <w:r w:rsidRPr="005C2D3B">
        <w:rPr>
          <w:rFonts w:ascii="Times New Roman" w:hAnsi="Times New Roman" w:cs="Times New Roman"/>
          <w:color w:val="2A2928"/>
          <w:sz w:val="24"/>
          <w:szCs w:val="24"/>
          <w:lang w:eastAsia="ru-RU"/>
        </w:rPr>
        <w:t>Паспорт</w:t>
      </w:r>
      <w:r w:rsidRPr="005C2D3B">
        <w:rPr>
          <w:rFonts w:ascii="Times New Roman" w:hAnsi="Times New Roman" w:cs="Times New Roman"/>
          <w:color w:val="2A2928"/>
          <w:sz w:val="24"/>
          <w:szCs w:val="24"/>
          <w:lang w:eastAsia="ru-RU"/>
        </w:rPr>
        <w:br/>
        <w:t xml:space="preserve">бюджетної програми місцевого бюджету на </w:t>
      </w:r>
      <w:r>
        <w:rPr>
          <w:rFonts w:ascii="Times New Roman" w:hAnsi="Times New Roman" w:cs="Times New Roman"/>
          <w:color w:val="2A2928"/>
          <w:sz w:val="24"/>
          <w:szCs w:val="24"/>
          <w:lang w:val="uk-UA" w:eastAsia="ru-RU"/>
        </w:rPr>
        <w:t>2019</w:t>
      </w:r>
      <w:r w:rsidRPr="005C2D3B">
        <w:rPr>
          <w:rFonts w:ascii="Times New Roman" w:hAnsi="Times New Roman" w:cs="Times New Roman"/>
          <w:color w:val="2A2928"/>
          <w:sz w:val="24"/>
          <w:szCs w:val="24"/>
          <w:lang w:eastAsia="ru-RU"/>
        </w:rPr>
        <w:t xml:space="preserve"> рік</w:t>
      </w:r>
    </w:p>
    <w:tbl>
      <w:tblPr>
        <w:tblW w:w="12000" w:type="dxa"/>
        <w:jc w:val="center"/>
        <w:tblCellSpacing w:w="18" w:type="dxa"/>
        <w:tblCellMar>
          <w:top w:w="84" w:type="dxa"/>
          <w:left w:w="648" w:type="dxa"/>
          <w:bottom w:w="84" w:type="dxa"/>
          <w:right w:w="648" w:type="dxa"/>
        </w:tblCellMar>
        <w:tblLook w:val="00A0"/>
      </w:tblPr>
      <w:tblGrid>
        <w:gridCol w:w="1296"/>
        <w:gridCol w:w="1296"/>
        <w:gridCol w:w="1296"/>
        <w:gridCol w:w="8112"/>
      </w:tblGrid>
      <w:tr w:rsidR="00DB7334" w:rsidRPr="00A424AF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</w:t>
            </w:r>
            <w:r w:rsidRPr="006467C4">
              <w:rPr>
                <w:rFonts w:ascii="Times New Roman" w:hAnsi="Times New Roman" w:cs="Times New Roman"/>
                <w:u w:val="single"/>
              </w:rPr>
              <w:t>1100000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(КТПКВК МБ)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</w:t>
            </w:r>
            <w:r w:rsidRPr="006467C4">
              <w:rPr>
                <w:rFonts w:ascii="Times New Roman" w:hAnsi="Times New Roman" w:cs="Times New Roman"/>
                <w:u w:val="single"/>
              </w:rPr>
              <w:t xml:space="preserve"> Відділ з питань фізичної культури та спорту Ніжинської міської ради</w:t>
            </w:r>
            <w:r w:rsidRPr="006467C4">
              <w:rPr>
                <w:rFonts w:ascii="Times New Roman" w:hAnsi="Times New Roman" w:cs="Times New Roman"/>
              </w:rPr>
              <w:t xml:space="preserve"> 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                    (найменування головного розпорядника)</w:t>
            </w:r>
          </w:p>
        </w:tc>
      </w:tr>
      <w:tr w:rsidR="00DB7334" w:rsidRPr="00A424AF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315EF3">
              <w:rPr>
                <w:rFonts w:ascii="Times New Roman" w:hAnsi="Times New Roman" w:cs="Times New Roman"/>
                <w:u w:val="single"/>
              </w:rPr>
              <w:t xml:space="preserve">1110000 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(КТПКВК МБ)</w:t>
            </w:r>
          </w:p>
        </w:tc>
        <w:tc>
          <w:tcPr>
            <w:tcW w:w="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6467C4">
              <w:rPr>
                <w:rFonts w:ascii="Times New Roman" w:hAnsi="Times New Roman" w:cs="Times New Roman"/>
                <w:u w:val="single"/>
              </w:rPr>
              <w:t>Відділ з питань фізичної культури та спорту Ніжинської міської ради</w:t>
            </w:r>
            <w:r w:rsidRPr="00AD1E9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                       (найменування відповідального виконавця)</w:t>
            </w:r>
          </w:p>
        </w:tc>
      </w:tr>
      <w:tr w:rsidR="00DB7334" w:rsidRPr="00A424AF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</w:t>
            </w:r>
            <w:r w:rsidRPr="00315EF3">
              <w:rPr>
                <w:rFonts w:ascii="Times New Roman" w:hAnsi="Times New Roman" w:cs="Times New Roman"/>
                <w:color w:val="2A2928"/>
                <w:sz w:val="24"/>
                <w:szCs w:val="24"/>
                <w:u w:val="single"/>
                <w:lang w:val="uk-UA" w:eastAsia="ru-RU"/>
              </w:rPr>
              <w:t>1115061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(КТПКВК МБ)</w:t>
            </w:r>
          </w:p>
        </w:tc>
        <w:tc>
          <w:tcPr>
            <w:tcW w:w="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__</w:t>
            </w:r>
            <w:r w:rsidRPr="003A30FB">
              <w:rPr>
                <w:rFonts w:ascii="Times New Roman" w:hAnsi="Times New Roman" w:cs="Times New Roman"/>
                <w:color w:val="2A2928"/>
                <w:sz w:val="24"/>
                <w:szCs w:val="24"/>
                <w:u w:val="single"/>
                <w:lang w:val="uk-UA" w:eastAsia="ru-RU"/>
              </w:rPr>
              <w:t>0810</w:t>
            </w:r>
            <w:r w:rsidRPr="003A30FB">
              <w:rPr>
                <w:rFonts w:ascii="Times New Roman" w:hAnsi="Times New Roman" w:cs="Times New Roman"/>
                <w:color w:val="2A2928"/>
                <w:sz w:val="24"/>
                <w:szCs w:val="24"/>
                <w:u w:val="single"/>
                <w:lang w:eastAsia="ru-RU"/>
              </w:rPr>
              <w:t>__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__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</w:t>
            </w:r>
            <w:hyperlink r:id="rId4" w:tgtFrame="_top" w:history="1">
              <w:r w:rsidRPr="005C2D3B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КФКВК</w:t>
              </w:r>
            </w:hyperlink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                (найменування бюджетної програми)</w:t>
            </w:r>
          </w:p>
        </w:tc>
      </w:tr>
      <w:tr w:rsidR="00DB7334" w:rsidRPr="00A424AF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both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Обсяг бюджетних призначень / бюджетних асигнувань - </w:t>
            </w:r>
            <w:r>
              <w:rPr>
                <w:rFonts w:ascii="Times New Roman" w:hAnsi="Times New Roman" w:cs="Times New Roman"/>
                <w:u w:val="single"/>
              </w:rPr>
              <w:t>1 780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315EF3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4EF">
              <w:rPr>
                <w:rFonts w:ascii="Times New Roman" w:hAnsi="Times New Roman" w:cs="Times New Roman"/>
              </w:rPr>
              <w:t xml:space="preserve"> гривень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, у тому числі загального фонду </w:t>
            </w:r>
            <w:r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–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643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315EF3">
              <w:rPr>
                <w:rFonts w:ascii="Times New Roman" w:hAnsi="Times New Roman" w:cs="Times New Roman"/>
                <w:u w:val="single"/>
              </w:rPr>
              <w:t>9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00</w:t>
            </w:r>
            <w:r w:rsidRPr="00F3490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3490F">
              <w:rPr>
                <w:rFonts w:ascii="Times New Roman" w:hAnsi="Times New Roman" w:cs="Times New Roman"/>
              </w:rPr>
              <w:t xml:space="preserve"> 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гривень та спеціального фонду </w:t>
            </w:r>
            <w:r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–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136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Pr="00315EF3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  <w:lang w:val="uk-UA"/>
              </w:rPr>
              <w:t>00</w:t>
            </w:r>
            <w:r w:rsidRPr="00F3490F">
              <w:rPr>
                <w:rFonts w:ascii="Times New Roman" w:hAnsi="Times New Roman" w:cs="Times New Roman"/>
              </w:rPr>
              <w:t xml:space="preserve"> 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гривень.</w:t>
            </w:r>
          </w:p>
        </w:tc>
      </w:tr>
      <w:tr w:rsidR="00DB7334" w:rsidRPr="00B90A3E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EC0A4E" w:rsidRDefault="00DB7334" w:rsidP="00315EF3">
            <w:pPr>
              <w:pStyle w:val="NormalWeb"/>
              <w:rPr>
                <w:i/>
                <w:iCs/>
                <w:u w:val="single"/>
                <w:lang w:val="uk-UA"/>
              </w:rPr>
            </w:pPr>
            <w:r w:rsidRPr="00D87F7A">
              <w:rPr>
                <w:color w:val="2A2928"/>
                <w:lang w:val="ru-RU" w:eastAsia="ru-RU"/>
              </w:rPr>
              <w:t>Підстави для виконання бюджетної програми</w:t>
            </w:r>
            <w:r>
              <w:rPr>
                <w:color w:val="2A2928"/>
                <w:lang w:val="uk-UA" w:eastAsia="ru-RU"/>
              </w:rPr>
              <w:t>:</w:t>
            </w:r>
            <w:r w:rsidRPr="006E34EF">
              <w:rPr>
                <w:i/>
                <w:iCs/>
                <w:u w:val="single"/>
                <w:lang w:val="uk-UA"/>
              </w:rPr>
              <w:t xml:space="preserve"> Конституція України, Указ Президента України від 2 серпня  2006 року №667\2006 «Про національний план дій щодо реалізації державної політики у сфері фізичної культури і спорту», Постанова КМУ від 18.01.2003р. №49 «Про утворення центрів фізичного здоров’я населення «Спорт для всіх», </w:t>
            </w:r>
            <w:r w:rsidRPr="003A30FB">
              <w:rPr>
                <w:i/>
                <w:iCs/>
                <w:u w:val="single"/>
                <w:lang w:val="uk-UA"/>
              </w:rPr>
              <w:t>Рішення  Ніжинської міської ради №7-50/2019 від 16.01.2019року</w:t>
            </w:r>
            <w:r>
              <w:rPr>
                <w:i/>
                <w:iCs/>
                <w:u w:val="single"/>
                <w:lang w:val="uk-UA"/>
              </w:rPr>
              <w:t>.</w:t>
            </w:r>
            <w:r w:rsidRPr="003A30FB">
              <w:rPr>
                <w:i/>
                <w:iCs/>
                <w:u w:val="single"/>
                <w:lang w:val="uk-UA"/>
              </w:rPr>
              <w:t xml:space="preserve"> </w:t>
            </w:r>
          </w:p>
          <w:p w:rsidR="00DB7334" w:rsidRPr="00315EF3" w:rsidRDefault="00DB7334" w:rsidP="005C2D3B">
            <w:pPr>
              <w:spacing w:after="0" w:line="288" w:lineRule="atLeast"/>
              <w:jc w:val="both"/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</w:p>
        </w:tc>
      </w:tr>
      <w:tr w:rsidR="00DB7334" w:rsidRPr="00A424AF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both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Мета бюджетної програми: </w:t>
            </w:r>
            <w:r w:rsidRPr="006E34EF">
              <w:rPr>
                <w:rFonts w:ascii="Times New Roman" w:hAnsi="Times New Roman" w:cs="Times New Roman"/>
                <w:i/>
                <w:iCs/>
                <w:u w:val="single"/>
              </w:rPr>
              <w:t>Створення умов для залучення широких верств населення до занять фізичною культурою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_</w:t>
            </w:r>
          </w:p>
        </w:tc>
      </w:tr>
      <w:tr w:rsidR="00DB7334" w:rsidRPr="00A424AF">
        <w:trPr>
          <w:tblCellSpacing w:w="18" w:type="dxa"/>
          <w:jc w:val="center"/>
        </w:trPr>
        <w:tc>
          <w:tcPr>
            <w:tcW w:w="1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50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both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Завдання бюджетної програми:</w:t>
            </w:r>
          </w:p>
        </w:tc>
      </w:tr>
    </w:tbl>
    <w:p w:rsidR="00DB7334" w:rsidRPr="005C2D3B" w:rsidRDefault="00DB7334" w:rsidP="005C2D3B">
      <w:pPr>
        <w:shd w:val="clear" w:color="auto" w:fill="FFFFFF"/>
        <w:spacing w:after="84" w:line="240" w:lineRule="auto"/>
        <w:rPr>
          <w:rFonts w:ascii="Times New Roman" w:hAnsi="Times New Roman" w:cs="Times New Roman"/>
          <w:vanish/>
          <w:color w:val="2A2928"/>
          <w:sz w:val="24"/>
          <w:szCs w:val="24"/>
          <w:lang w:eastAsia="ru-RU"/>
        </w:rPr>
      </w:pPr>
    </w:p>
    <w:tbl>
      <w:tblPr>
        <w:tblW w:w="4760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90"/>
        <w:gridCol w:w="7590"/>
      </w:tblGrid>
      <w:tr w:rsidR="00DB7334" w:rsidRPr="00A424AF">
        <w:trPr>
          <w:jc w:val="center"/>
        </w:trPr>
        <w:tc>
          <w:tcPr>
            <w:tcW w:w="2266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273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</w:p>
        </w:tc>
      </w:tr>
      <w:tr w:rsidR="00DB7334" w:rsidRPr="00A424AF">
        <w:trPr>
          <w:jc w:val="center"/>
        </w:trPr>
        <w:tc>
          <w:tcPr>
            <w:tcW w:w="2266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2D3DD5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DD5">
              <w:rPr>
                <w:rFonts w:ascii="Times New Roman" w:hAnsi="Times New Roman" w:cs="Times New Roman"/>
                <w:lang w:eastAsia="ru-RU"/>
              </w:rPr>
              <w:t>Організація фізкультурно-оздоровчої діяльності, проведення масових фізкультурно-оздоровчих і спортивних заходів </w:t>
            </w:r>
          </w:p>
        </w:tc>
      </w:tr>
      <w:tr w:rsidR="00DB7334" w:rsidRPr="00A424AF">
        <w:trPr>
          <w:jc w:val="center"/>
        </w:trPr>
        <w:tc>
          <w:tcPr>
            <w:tcW w:w="2266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3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2D3DD5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3DD5">
              <w:rPr>
                <w:rFonts w:ascii="Times New Roman" w:hAnsi="Times New Roman" w:cs="Times New Roman"/>
                <w:u w:val="single"/>
              </w:rPr>
              <w:t xml:space="preserve">Забезпечення функціонування центрів </w:t>
            </w:r>
            <w:r w:rsidRPr="002D3DD5">
              <w:rPr>
                <w:rFonts w:ascii="Times New Roman" w:hAnsi="Times New Roman" w:cs="Times New Roman"/>
                <w:u w:val="single"/>
                <w:lang w:val="uk-UA"/>
              </w:rPr>
              <w:t>«</w:t>
            </w:r>
            <w:r w:rsidRPr="002D3DD5">
              <w:rPr>
                <w:rFonts w:ascii="Times New Roman" w:hAnsi="Times New Roman" w:cs="Times New Roman"/>
                <w:u w:val="single"/>
              </w:rPr>
              <w:t>Спорт для всіх</w:t>
            </w:r>
            <w:r w:rsidRPr="002D3DD5">
              <w:rPr>
                <w:rFonts w:ascii="Times New Roman" w:hAnsi="Times New Roman" w:cs="Times New Roman"/>
                <w:u w:val="single"/>
                <w:lang w:val="uk-UA"/>
              </w:rPr>
              <w:t>»</w:t>
            </w:r>
          </w:p>
        </w:tc>
      </w:tr>
      <w:tr w:rsidR="00DB7334" w:rsidRPr="00A424AF">
        <w:trPr>
          <w:jc w:val="center"/>
        </w:trPr>
        <w:tc>
          <w:tcPr>
            <w:tcW w:w="2266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D87F7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73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39783F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Закупівля обладнання (газонокосарки,бойлер,ліса 3-х секційні, компресор,каток для трактора, електротабло)</w:t>
            </w:r>
          </w:p>
        </w:tc>
      </w:tr>
      <w:tr w:rsidR="00DB7334" w:rsidRPr="00A424AF">
        <w:trPr>
          <w:jc w:val="center"/>
        </w:trPr>
        <w:tc>
          <w:tcPr>
            <w:tcW w:w="2266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84" w:type="dxa"/>
            <w:left w:w="648" w:type="dxa"/>
            <w:bottom w:w="84" w:type="dxa"/>
            <w:right w:w="648" w:type="dxa"/>
          </w:tblCellMar>
        </w:tblPrEx>
        <w:trPr>
          <w:tblCellSpacing w:w="18" w:type="dxa"/>
          <w:jc w:val="center"/>
        </w:trPr>
        <w:tc>
          <w:tcPr>
            <w:tcW w:w="226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3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both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Напрями використання бюджетних коштів:</w:t>
            </w:r>
          </w:p>
          <w:p w:rsidR="00DB7334" w:rsidRPr="005C2D3B" w:rsidRDefault="00DB7334" w:rsidP="005C2D3B">
            <w:pPr>
              <w:spacing w:after="0" w:line="288" w:lineRule="atLeast"/>
              <w:jc w:val="right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(грн)</w:t>
            </w:r>
          </w:p>
        </w:tc>
      </w:tr>
    </w:tbl>
    <w:p w:rsidR="00DB7334" w:rsidRPr="005C2D3B" w:rsidRDefault="00DB7334" w:rsidP="005C2D3B">
      <w:pPr>
        <w:shd w:val="clear" w:color="auto" w:fill="FFFFFF"/>
        <w:spacing w:after="84" w:line="240" w:lineRule="auto"/>
        <w:rPr>
          <w:rFonts w:ascii="Times New Roman" w:hAnsi="Times New Roman" w:cs="Times New Roman"/>
          <w:vanish/>
          <w:color w:val="2A2928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3"/>
        <w:gridCol w:w="873"/>
        <w:gridCol w:w="600"/>
        <w:gridCol w:w="3499"/>
        <w:gridCol w:w="2041"/>
        <w:gridCol w:w="2041"/>
        <w:gridCol w:w="2041"/>
        <w:gridCol w:w="3062"/>
      </w:tblGrid>
      <w:tr w:rsidR="00DB7334" w:rsidRPr="00A424AF">
        <w:trPr>
          <w:gridBefore w:val="1"/>
          <w:wBefore w:w="145" w:type="pct"/>
          <w:jc w:val="center"/>
        </w:trPr>
        <w:tc>
          <w:tcPr>
            <w:tcW w:w="505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 з/п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Напрями використання бюджетних коштів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 бюджет розвитку</w:t>
            </w:r>
          </w:p>
        </w:tc>
        <w:tc>
          <w:tcPr>
            <w:tcW w:w="10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DB7334" w:rsidRPr="00A424AF">
        <w:trPr>
          <w:gridBefore w:val="1"/>
          <w:wBefore w:w="145" w:type="pct"/>
          <w:jc w:val="center"/>
        </w:trPr>
        <w:tc>
          <w:tcPr>
            <w:tcW w:w="505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B7334" w:rsidRPr="00A424AF">
        <w:trPr>
          <w:gridBefore w:val="1"/>
          <w:wBefore w:w="145" w:type="pct"/>
          <w:jc w:val="center"/>
        </w:trPr>
        <w:tc>
          <w:tcPr>
            <w:tcW w:w="505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EA">
              <w:rPr>
                <w:rFonts w:ascii="Times New Roman" w:hAnsi="Times New Roman" w:cs="Times New Roman"/>
              </w:rPr>
              <w:t>Забезпечення діяльності місцевих центрів фізичного здоров`я населення `Спорт для всіх` та проведення фізкультурно-масових заходів серед населення регіону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1 603 000,97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ind w:firstLine="32"/>
              <w:jc w:val="center"/>
              <w:rPr>
                <w:lang w:val="uk-UA"/>
              </w:rPr>
            </w:pPr>
            <w:r>
              <w:rPr>
                <w:lang w:val="uk-UA"/>
              </w:rPr>
              <w:t>69 400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ind w:right="-67" w:firstLine="0"/>
              <w:jc w:val="center"/>
              <w:rPr>
                <w:lang w:val="uk-UA"/>
              </w:rPr>
            </w:pPr>
          </w:p>
        </w:tc>
        <w:tc>
          <w:tcPr>
            <w:tcW w:w="10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7334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7334" w:rsidRPr="00527E7C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1 672 400,97</w:t>
            </w:r>
          </w:p>
        </w:tc>
      </w:tr>
      <w:tr w:rsidR="00DB7334" w:rsidRPr="00A424AF">
        <w:trPr>
          <w:gridBefore w:val="1"/>
          <w:wBefore w:w="145" w:type="pct"/>
          <w:jc w:val="center"/>
        </w:trPr>
        <w:tc>
          <w:tcPr>
            <w:tcW w:w="505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EA">
              <w:rPr>
                <w:rFonts w:ascii="Times New Roman" w:hAnsi="Times New Roman" w:cs="Times New Roman"/>
              </w:rPr>
              <w:t>Організація фізкультурно-оздоровчої діяльності, проведення масових фізкультурно-оздоровчих і спортивних заходів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jc w:val="center"/>
              <w:rPr>
                <w:lang w:val="uk-UA"/>
              </w:rPr>
            </w:pPr>
            <w:r>
              <w:rPr>
                <w:lang w:val="uk-UA"/>
              </w:rPr>
              <w:t>14 200</w:t>
            </w:r>
            <w:r w:rsidRPr="00BF57EA">
              <w:t xml:space="preserve"> 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ind w:firstLine="32"/>
              <w:jc w:val="center"/>
              <w:rPr>
                <w:lang w:val="uk-UA"/>
              </w:rPr>
            </w:pP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ind w:right="-67" w:firstLine="0"/>
              <w:jc w:val="center"/>
              <w:rPr>
                <w:lang w:val="uk-UA"/>
              </w:rPr>
            </w:pPr>
          </w:p>
        </w:tc>
        <w:tc>
          <w:tcPr>
            <w:tcW w:w="10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39783F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7334" w:rsidRPr="00BF57EA" w:rsidRDefault="00DB7334" w:rsidP="00D43B5C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14 200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Before w:val="1"/>
          <w:wBefore w:w="145" w:type="pct"/>
          <w:jc w:val="center"/>
        </w:trPr>
        <w:tc>
          <w:tcPr>
            <w:tcW w:w="505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</w:rPr>
            </w:pPr>
            <w:r w:rsidRPr="00BF57EA">
              <w:rPr>
                <w:rFonts w:ascii="Times New Roman" w:hAnsi="Times New Roman" w:cs="Times New Roman"/>
                <w:lang w:val="uk-UA" w:eastAsia="ru-RU"/>
              </w:rPr>
              <w:t>Закупівля обладнанн (газонокосарки,бойлер,ліса 3-х секційні, компресор,каток для трактора, електротабло)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jc w:val="center"/>
              <w:rPr>
                <w:lang w:val="uk-UA"/>
              </w:rPr>
            </w:pP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ind w:firstLine="32"/>
              <w:jc w:val="center"/>
              <w:rPr>
                <w:lang w:val="uk-UA"/>
              </w:rPr>
            </w:pPr>
            <w:r w:rsidRPr="00BF57EA">
              <w:rPr>
                <w:lang w:val="uk-UA"/>
              </w:rPr>
              <w:t>66 800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ind w:right="-67" w:firstLine="0"/>
              <w:jc w:val="center"/>
              <w:rPr>
                <w:lang w:val="uk-UA"/>
              </w:rPr>
            </w:pPr>
            <w:r w:rsidRPr="00BF57EA">
              <w:rPr>
                <w:lang w:val="uk-UA"/>
              </w:rPr>
              <w:t>66 800</w:t>
            </w:r>
          </w:p>
        </w:tc>
        <w:tc>
          <w:tcPr>
            <w:tcW w:w="10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D43B5C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7334" w:rsidRPr="00BF57EA" w:rsidRDefault="00DB7334" w:rsidP="00D43B5C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7334" w:rsidRPr="00BF57EA" w:rsidRDefault="00DB7334" w:rsidP="00D43B5C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66 800</w:t>
            </w:r>
          </w:p>
        </w:tc>
      </w:tr>
      <w:tr w:rsidR="00DB7334" w:rsidRPr="00A424AF">
        <w:trPr>
          <w:gridBefore w:val="1"/>
          <w:wBefore w:w="145" w:type="pct"/>
          <w:jc w:val="center"/>
        </w:trPr>
        <w:tc>
          <w:tcPr>
            <w:tcW w:w="505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</w:rPr>
              <w:t>Погашення кредиторської заборгованості минулих періодів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jc w:val="center"/>
              <w:rPr>
                <w:lang w:val="uk-UA"/>
              </w:rPr>
            </w:pPr>
            <w:r w:rsidRPr="00BF57EA">
              <w:rPr>
                <w:lang w:val="uk-UA"/>
              </w:rPr>
              <w:t>26</w:t>
            </w:r>
            <w:r>
              <w:rPr>
                <w:lang w:val="uk-UA"/>
              </w:rPr>
              <w:t> </w:t>
            </w:r>
            <w:r w:rsidRPr="00BF57EA">
              <w:rPr>
                <w:lang w:val="uk-UA"/>
              </w:rPr>
              <w:t>699</w:t>
            </w:r>
            <w:r>
              <w:rPr>
                <w:lang w:val="uk-UA"/>
              </w:rPr>
              <w:t>,03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ind w:firstLine="32"/>
              <w:jc w:val="center"/>
              <w:rPr>
                <w:lang w:val="uk-UA"/>
              </w:rPr>
            </w:pP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BF57EA" w:rsidRDefault="00DB7334" w:rsidP="00D43B5C">
            <w:pPr>
              <w:pStyle w:val="NormalWeb"/>
              <w:ind w:right="-67" w:firstLine="0"/>
              <w:jc w:val="center"/>
              <w:rPr>
                <w:lang w:val="uk-UA"/>
              </w:rPr>
            </w:pPr>
          </w:p>
        </w:tc>
        <w:tc>
          <w:tcPr>
            <w:tcW w:w="10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D43B5C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,03</w:t>
            </w:r>
          </w:p>
        </w:tc>
      </w:tr>
      <w:tr w:rsidR="00DB7334" w:rsidRPr="00A424AF">
        <w:trPr>
          <w:gridBefore w:val="1"/>
          <w:wBefore w:w="145" w:type="pct"/>
          <w:jc w:val="center"/>
        </w:trPr>
        <w:tc>
          <w:tcPr>
            <w:tcW w:w="1705" w:type="pct"/>
            <w:gridSpan w:val="3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7EA">
              <w:rPr>
                <w:lang w:val="uk-UA"/>
              </w:rPr>
              <w:t>1 643 900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136 200</w:t>
            </w:r>
          </w:p>
        </w:tc>
        <w:tc>
          <w:tcPr>
            <w:tcW w:w="7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66 800</w:t>
            </w:r>
          </w:p>
        </w:tc>
        <w:tc>
          <w:tcPr>
            <w:tcW w:w="10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F57EA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F5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57E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1780 100</w:t>
            </w:r>
          </w:p>
        </w:tc>
      </w:tr>
      <w:tr w:rsidR="00DB7334" w:rsidRPr="00A424AF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84" w:type="dxa"/>
            <w:left w:w="648" w:type="dxa"/>
            <w:bottom w:w="84" w:type="dxa"/>
            <w:right w:w="648" w:type="dxa"/>
          </w:tblCellMar>
        </w:tblPrEx>
        <w:trPr>
          <w:tblCellSpacing w:w="18" w:type="dxa"/>
          <w:jc w:val="center"/>
        </w:trPr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50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both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Перелік місцевих / регіональних програм, що виконуються у складі бюджетної програми:</w:t>
            </w:r>
          </w:p>
          <w:p w:rsidR="00DB7334" w:rsidRPr="005C2D3B" w:rsidRDefault="00DB7334" w:rsidP="005C2D3B">
            <w:pPr>
              <w:spacing w:after="0" w:line="288" w:lineRule="atLeast"/>
              <w:jc w:val="right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(грн)</w:t>
            </w:r>
          </w:p>
        </w:tc>
      </w:tr>
    </w:tbl>
    <w:p w:rsidR="00DB7334" w:rsidRPr="005C2D3B" w:rsidRDefault="00DB7334" w:rsidP="005C2D3B">
      <w:pPr>
        <w:shd w:val="clear" w:color="auto" w:fill="FFFFFF"/>
        <w:spacing w:after="84" w:line="240" w:lineRule="auto"/>
        <w:rPr>
          <w:rFonts w:ascii="Times New Roman" w:hAnsi="Times New Roman" w:cs="Times New Roman"/>
          <w:vanish/>
          <w:color w:val="2A2928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2"/>
        <w:gridCol w:w="874"/>
        <w:gridCol w:w="4973"/>
        <w:gridCol w:w="2770"/>
        <w:gridCol w:w="2479"/>
        <w:gridCol w:w="3062"/>
      </w:tblGrid>
      <w:tr w:rsidR="00DB7334" w:rsidRPr="00A424AF">
        <w:trPr>
          <w:gridBefore w:val="1"/>
          <w:wBefore w:w="31" w:type="dxa"/>
          <w:jc w:val="center"/>
        </w:trPr>
        <w:tc>
          <w:tcPr>
            <w:tcW w:w="2000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місцевої / регіональної програми</w:t>
            </w:r>
          </w:p>
        </w:tc>
        <w:tc>
          <w:tcPr>
            <w:tcW w:w="9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8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DB7334" w:rsidRPr="00A424AF">
        <w:trPr>
          <w:gridBefore w:val="1"/>
          <w:wBefore w:w="31" w:type="dxa"/>
          <w:jc w:val="center"/>
        </w:trPr>
        <w:tc>
          <w:tcPr>
            <w:tcW w:w="2000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7334" w:rsidRPr="00A424AF">
        <w:trPr>
          <w:gridBefore w:val="1"/>
          <w:wBefore w:w="31" w:type="dxa"/>
          <w:jc w:val="center"/>
        </w:trPr>
        <w:tc>
          <w:tcPr>
            <w:tcW w:w="2000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6E34EF">
              <w:rPr>
                <w:rFonts w:ascii="Times New Roman" w:hAnsi="Times New Roman" w:cs="Times New Roman"/>
                <w:snapToGrid w:val="0"/>
              </w:rPr>
              <w:t>Програма енергозбереження та енергоефективності Комунального закладу Міського центру фізичного здоров’я "Спорт для всіх" Ніжинської міської ради на 2017-2020 р.</w:t>
            </w:r>
          </w:p>
        </w:tc>
        <w:tc>
          <w:tcPr>
            <w:tcW w:w="9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Before w:val="1"/>
          <w:wBefore w:w="31" w:type="dxa"/>
          <w:jc w:val="center"/>
        </w:trPr>
        <w:tc>
          <w:tcPr>
            <w:tcW w:w="2000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C834F3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34EF">
              <w:rPr>
                <w:rFonts w:ascii="Times New Roman" w:hAnsi="Times New Roman" w:cs="Times New Roman"/>
                <w:color w:val="000000"/>
              </w:rPr>
              <w:t>Міська програма з забезпечення пожежної безпеки м. Ніжина на 201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  <w:r w:rsidRPr="006E34EF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9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Before w:val="1"/>
          <w:wBefore w:w="31" w:type="dxa"/>
          <w:jc w:val="center"/>
        </w:trPr>
        <w:tc>
          <w:tcPr>
            <w:tcW w:w="2000" w:type="pct"/>
            <w:gridSpan w:val="2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9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84" w:type="dxa"/>
            <w:left w:w="648" w:type="dxa"/>
            <w:bottom w:w="84" w:type="dxa"/>
            <w:right w:w="648" w:type="dxa"/>
          </w:tblCellMar>
        </w:tblPrEx>
        <w:trPr>
          <w:tblCellSpacing w:w="18" w:type="dxa"/>
          <w:jc w:val="center"/>
        </w:trPr>
        <w:tc>
          <w:tcPr>
            <w:tcW w:w="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50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both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Результативні показники бюджетної програми:</w:t>
            </w:r>
          </w:p>
        </w:tc>
      </w:tr>
    </w:tbl>
    <w:p w:rsidR="00DB7334" w:rsidRPr="005C2D3B" w:rsidRDefault="00DB7334" w:rsidP="005C2D3B">
      <w:pPr>
        <w:shd w:val="clear" w:color="auto" w:fill="FFFFFF"/>
        <w:spacing w:after="84" w:line="240" w:lineRule="auto"/>
        <w:rPr>
          <w:rFonts w:ascii="Times New Roman" w:hAnsi="Times New Roman" w:cs="Times New Roman"/>
          <w:vanish/>
          <w:color w:val="2A2928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2"/>
        <w:gridCol w:w="2764"/>
        <w:gridCol w:w="2053"/>
        <w:gridCol w:w="2222"/>
        <w:gridCol w:w="2342"/>
        <w:gridCol w:w="2342"/>
        <w:gridCol w:w="2204"/>
        <w:gridCol w:w="1296"/>
      </w:tblGrid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Джерело інформації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Загальний фонд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кількість місцевих ЦФЗН `Спорт для всіх`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Один.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мережа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кількість фізкультурно-масових заходів, що проводяться ЦФЗН `Спорт для всіх`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Один.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План заходів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31 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в т.ч. регіональні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Один.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План заходів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кількість штатних працівників ЦФЗН `Спорт для всіх`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посад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Штатний розпис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F27BA8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5,75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F27BA8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1,25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</w:tr>
      <w:tr w:rsidR="00DB7334" w:rsidRPr="00AE0180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AE01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Видатки на закупівлю</w:t>
            </w:r>
            <w:r w:rsidRPr="008238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обладнання 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D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D6C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D6C9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D6C9A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66800,00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D6C9A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66800,00</w:t>
            </w:r>
          </w:p>
        </w:tc>
      </w:tr>
      <w:tr w:rsidR="00DB7334" w:rsidRPr="00AE0180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060A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</w:rPr>
              <w:t>обсяг кредиторської заборгованості на 01.01.2019 року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060A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060A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060AE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 </w:t>
            </w:r>
            <w:r w:rsidRPr="008238EF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699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,03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060AED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060AED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8238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699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,03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продукту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людино-днів проведення фізкультурно-масових заходів (у розрізі їх видів), що проводяться ЦФЗН `Спорт для всіх`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Людино-день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Звіти, план заходів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80C8B" w:rsidRDefault="00DB7334" w:rsidP="00D4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1500 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1500</w:t>
            </w: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обладнання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AE0180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06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обсяг кредиторської заборгованості, погашеної в 2019 році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C926AC" w:rsidRDefault="00DB7334" w:rsidP="00060A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C926AC" w:rsidRDefault="00DB7334" w:rsidP="00060A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план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C926AC" w:rsidRDefault="00DB7334" w:rsidP="00060AE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26 699,03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060AED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Default="00DB7334" w:rsidP="00060AED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26 699,03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ефективності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середні витрати на один людино-день проведення фізкультурно-масових заходів (у розрізі їх видів), що проводяться ЦФЗН `Спорт для всіх`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 асигнувань на відповідні заходи /  </w:t>
            </w: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кількість людино-днів проведення фізкультурно-масових заходів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E45C5C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9,4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E45C5C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9,47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середні витрати на проведення одного фізкультурно-масового заходу (у розрізі їх видів), що проводяться ЦФЗН `Спорт для всіх`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 асигнувань на відповідні заходи/</w:t>
            </w: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 xml:space="preserve"> кількість фізкультурно-масових заходів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458,06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458,06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середні витрати на утримання одного ЦФЗН `Спорт для всіх`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Кошторис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(без кредиторської заборгованості)</w:t>
            </w: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 </w:t>
            </w: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кількість місцевих ЦФЗН `Спорт для всіх`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1 617 200,97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136 200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1 753 400,97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середньомісячна заробітна плата одного штатного працівника ЦФЗН «Спорт для всіх» 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Грн.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Заробітна плата з кошторису з.ф. і с.ф./ </w:t>
            </w:r>
            <w:r w:rsidRPr="006E34EF">
              <w:rPr>
                <w:rFonts w:ascii="Times New Roman" w:hAnsi="Times New Roman" w:cs="Times New Roman"/>
                <w:sz w:val="24"/>
                <w:szCs w:val="24"/>
              </w:rPr>
              <w:t>кількість штатних працівників ЦФЗН `Спорт для всіх`</w:t>
            </w:r>
            <w:r w:rsidRPr="006E34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  12 міс. 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5708,99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2920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5503,92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43B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 витрати на закупівлю обладнання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43B5C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7B77B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238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розрахунок (видатки спеціального фонду</w:t>
            </w:r>
            <w:r w:rsidRPr="008238EF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(66800,00</w:t>
            </w:r>
            <w:r w:rsidRPr="008238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</w:t>
            </w:r>
            <w:r w:rsidRPr="008238EF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кількість обладнання(6)</w:t>
            </w:r>
            <w:r w:rsidRPr="008238E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11133,33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238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11133,33</w:t>
            </w:r>
          </w:p>
          <w:p w:rsidR="00DB7334" w:rsidRPr="008238EF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якості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динаміка кількості населення регіону (адміністративно-територіальних одиниць), охопленого фізкультурно-масовими заходами ЦФЗН `Спорт для всіх`, порівняно з минулим роком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</w:rPr>
            </w:pPr>
            <w:r w:rsidRPr="006E34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</w:rPr>
            </w:pPr>
            <w:r w:rsidRPr="006E34EF">
              <w:rPr>
                <w:rFonts w:ascii="Times New Roman" w:hAnsi="Times New Roman" w:cs="Times New Roman"/>
              </w:rPr>
              <w:t>(План 201</w:t>
            </w:r>
            <w:r>
              <w:rPr>
                <w:rFonts w:ascii="Times New Roman" w:hAnsi="Times New Roman" w:cs="Times New Roman"/>
              </w:rPr>
              <w:t>9</w:t>
            </w:r>
            <w:r w:rsidRPr="006E34EF">
              <w:rPr>
                <w:rFonts w:ascii="Times New Roman" w:hAnsi="Times New Roman" w:cs="Times New Roman"/>
              </w:rPr>
              <w:t xml:space="preserve"> р./звіт 201</w:t>
            </w:r>
            <w:r>
              <w:rPr>
                <w:rFonts w:ascii="Times New Roman" w:hAnsi="Times New Roman" w:cs="Times New Roman"/>
              </w:rPr>
              <w:t>8</w:t>
            </w:r>
            <w:r w:rsidRPr="006E34EF">
              <w:rPr>
                <w:rFonts w:ascii="Times New Roman" w:hAnsi="Times New Roman" w:cs="Times New Roman"/>
              </w:rPr>
              <w:t>р.)*100-100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-41,88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-41,88</w:t>
            </w:r>
            <w:r w:rsidRPr="005C2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7334" w:rsidRPr="009C089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6E34EF" w:rsidRDefault="00DB7334" w:rsidP="00D43B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динаміка кількості фізкультурно-масових заходів (у розрізі їх видів), проведених серед населення ЦФЗН `Спорт для всіх`, порівняно з минулим роком попереднім роком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</w:rPr>
            </w:pPr>
            <w:r w:rsidRPr="006E34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6E34EF" w:rsidRDefault="00DB7334" w:rsidP="00D43B5C">
            <w:pPr>
              <w:jc w:val="center"/>
              <w:rPr>
                <w:rFonts w:ascii="Times New Roman" w:hAnsi="Times New Roman" w:cs="Times New Roman"/>
              </w:rPr>
            </w:pPr>
            <w:r w:rsidRPr="006E34E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план заходів</w:t>
            </w:r>
            <w:r w:rsidRPr="006E34EF">
              <w:rPr>
                <w:rFonts w:ascii="Times New Roman" w:hAnsi="Times New Roman" w:cs="Times New Roman"/>
              </w:rPr>
              <w:t>/ фактична кількість заходів попереднього року)*100-100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72E98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-20,51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9C089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-20,51</w:t>
            </w:r>
          </w:p>
        </w:tc>
      </w:tr>
      <w:tr w:rsidR="00DB7334" w:rsidRPr="00A424AF">
        <w:trPr>
          <w:gridAfter w:val="1"/>
          <w:wAfter w:w="21" w:type="pct"/>
          <w:jc w:val="center"/>
        </w:trPr>
        <w:tc>
          <w:tcPr>
            <w:tcW w:w="203" w:type="pct"/>
            <w:tcBorders>
              <w:top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48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8238EF" w:rsidRDefault="00DB7334" w:rsidP="00D43B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38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Динаміка обсягу придбання обладнання</w:t>
            </w:r>
          </w:p>
        </w:tc>
        <w:tc>
          <w:tcPr>
            <w:tcW w:w="704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8238EF" w:rsidRDefault="00DB7334" w:rsidP="00D43B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38EF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7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7334" w:rsidRPr="008238EF" w:rsidRDefault="00DB7334" w:rsidP="00D43B5C">
            <w:pPr>
              <w:jc w:val="center"/>
              <w:rPr>
                <w:rFonts w:ascii="Times New Roman" w:hAnsi="Times New Roman" w:cs="Times New Roman"/>
              </w:rPr>
            </w:pPr>
            <w:r w:rsidRPr="008238EF">
              <w:rPr>
                <w:rFonts w:ascii="Times New Roman" w:hAnsi="Times New Roman" w:cs="Times New Roman"/>
              </w:rPr>
              <w:t>розрахунок (касові видатки на звітний період</w:t>
            </w:r>
            <w:r w:rsidRPr="008238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238EF">
              <w:rPr>
                <w:rFonts w:ascii="Times New Roman" w:hAnsi="Times New Roman" w:cs="Times New Roman"/>
              </w:rPr>
              <w:t>/плановий обсяг видатків</w:t>
            </w:r>
            <w:r w:rsidRPr="008238EF">
              <w:rPr>
                <w:rFonts w:ascii="Times New Roman" w:hAnsi="Times New Roman" w:cs="Times New Roman"/>
                <w:lang w:val="uk-UA"/>
              </w:rPr>
              <w:t>(66800,00</w:t>
            </w:r>
            <w:r w:rsidRPr="008238EF">
              <w:rPr>
                <w:rFonts w:ascii="Times New Roman" w:hAnsi="Times New Roman" w:cs="Times New Roman"/>
              </w:rPr>
              <w:t>)*100</w:t>
            </w: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BE776F" w:rsidRDefault="00DB7334" w:rsidP="00D43B5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803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AE0180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AE0180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DB7334" w:rsidRPr="00A424AF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84" w:type="dxa"/>
            <w:left w:w="648" w:type="dxa"/>
            <w:bottom w:w="84" w:type="dxa"/>
            <w:right w:w="648" w:type="dxa"/>
          </w:tblCellMar>
        </w:tblPrEx>
        <w:trPr>
          <w:tblCellSpacing w:w="18" w:type="dxa"/>
          <w:jc w:val="center"/>
        </w:trPr>
        <w:tc>
          <w:tcPr>
            <w:tcW w:w="1855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Керівник установи головного розпорядника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бюджетних коштів</w:t>
            </w:r>
          </w:p>
        </w:tc>
        <w:tc>
          <w:tcPr>
            <w:tcW w:w="7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__________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2362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</w:r>
            <w:r w:rsidRPr="00E17570">
              <w:rPr>
                <w:rFonts w:ascii="Times New Roman" w:hAnsi="Times New Roman" w:cs="Times New Roman"/>
                <w:color w:val="2A2928"/>
                <w:sz w:val="24"/>
                <w:szCs w:val="24"/>
                <w:u w:val="single"/>
                <w:lang w:val="uk-UA" w:eastAsia="ru-RU"/>
              </w:rPr>
              <w:t>П.В.Глушко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_______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(ініціали та прізвище)</w:t>
            </w:r>
          </w:p>
        </w:tc>
        <w:tc>
          <w:tcPr>
            <w:tcW w:w="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84" w:type="dxa"/>
            <w:left w:w="648" w:type="dxa"/>
            <w:bottom w:w="84" w:type="dxa"/>
            <w:right w:w="648" w:type="dxa"/>
          </w:tblCellMar>
        </w:tblPrEx>
        <w:trPr>
          <w:tblCellSpacing w:w="18" w:type="dxa"/>
          <w:jc w:val="center"/>
        </w:trPr>
        <w:tc>
          <w:tcPr>
            <w:tcW w:w="1855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7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2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</w:p>
        </w:tc>
      </w:tr>
      <w:tr w:rsidR="00DB7334" w:rsidRPr="00A424AF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84" w:type="dxa"/>
            <w:left w:w="648" w:type="dxa"/>
            <w:bottom w:w="84" w:type="dxa"/>
            <w:right w:w="648" w:type="dxa"/>
          </w:tblCellMar>
        </w:tblPrEx>
        <w:trPr>
          <w:tblCellSpacing w:w="18" w:type="dxa"/>
          <w:jc w:val="center"/>
        </w:trPr>
        <w:tc>
          <w:tcPr>
            <w:tcW w:w="1855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 xml:space="preserve">Заступник начальника 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 xml:space="preserve"> фінансового </w:t>
            </w:r>
            <w:r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управління</w:t>
            </w:r>
          </w:p>
          <w:p w:rsidR="00DB7334" w:rsidRPr="00D26E01" w:rsidRDefault="00DB7334" w:rsidP="005C2D3B">
            <w:pPr>
              <w:spacing w:after="0" w:line="288" w:lineRule="atLeast"/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 xml:space="preserve">Ніжинської міської ради </w:t>
            </w:r>
          </w:p>
        </w:tc>
        <w:tc>
          <w:tcPr>
            <w:tcW w:w="7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__________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2362" w:type="pct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color w:val="2A2928"/>
                <w:sz w:val="24"/>
                <w:szCs w:val="24"/>
                <w:u w:val="single"/>
                <w:lang w:val="uk-UA" w:eastAsia="ru-RU"/>
              </w:rPr>
              <w:t>М.Б.Фурса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___</w:t>
            </w: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br/>
              <w:t>(ініціали та прізвище)</w:t>
            </w:r>
          </w:p>
        </w:tc>
        <w:tc>
          <w:tcPr>
            <w:tcW w:w="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334" w:rsidRPr="005C2D3B" w:rsidRDefault="00DB7334" w:rsidP="005C2D3B">
            <w:pPr>
              <w:spacing w:after="0" w:line="288" w:lineRule="atLeast"/>
              <w:jc w:val="center"/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</w:pPr>
            <w:r w:rsidRPr="005C2D3B">
              <w:rPr>
                <w:rFonts w:ascii="Times New Roman" w:hAnsi="Times New Roman" w:cs="Times New Roman"/>
                <w:color w:val="2A2928"/>
                <w:sz w:val="24"/>
                <w:szCs w:val="24"/>
                <w:lang w:eastAsia="ru-RU"/>
              </w:rPr>
              <w:t> </w:t>
            </w:r>
          </w:p>
        </w:tc>
      </w:tr>
    </w:tbl>
    <w:p w:rsidR="00DB7334" w:rsidRPr="005C2D3B" w:rsidRDefault="00DB7334">
      <w:pPr>
        <w:rPr>
          <w:rFonts w:ascii="Times New Roman" w:hAnsi="Times New Roman" w:cs="Times New Roman"/>
          <w:sz w:val="24"/>
          <w:szCs w:val="24"/>
        </w:rPr>
      </w:pPr>
    </w:p>
    <w:sectPr w:rsidR="00DB7334" w:rsidRPr="005C2D3B" w:rsidSect="005C2D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D3B"/>
    <w:rsid w:val="00060AED"/>
    <w:rsid w:val="00063C0E"/>
    <w:rsid w:val="000641A7"/>
    <w:rsid w:val="00184F29"/>
    <w:rsid w:val="00185E1E"/>
    <w:rsid w:val="001C19F5"/>
    <w:rsid w:val="002645F7"/>
    <w:rsid w:val="002D3DD5"/>
    <w:rsid w:val="00302386"/>
    <w:rsid w:val="00314881"/>
    <w:rsid w:val="00315EF3"/>
    <w:rsid w:val="0039783F"/>
    <w:rsid w:val="003A1C12"/>
    <w:rsid w:val="003A30FB"/>
    <w:rsid w:val="003D42A4"/>
    <w:rsid w:val="003E7687"/>
    <w:rsid w:val="003F3B55"/>
    <w:rsid w:val="004C0ECA"/>
    <w:rsid w:val="00527E7C"/>
    <w:rsid w:val="005B74F2"/>
    <w:rsid w:val="005C2D3B"/>
    <w:rsid w:val="00635999"/>
    <w:rsid w:val="0064543E"/>
    <w:rsid w:val="006467C4"/>
    <w:rsid w:val="006E34EF"/>
    <w:rsid w:val="00733753"/>
    <w:rsid w:val="007B77BB"/>
    <w:rsid w:val="007D32E8"/>
    <w:rsid w:val="008238EF"/>
    <w:rsid w:val="00860CC8"/>
    <w:rsid w:val="00872E98"/>
    <w:rsid w:val="00881172"/>
    <w:rsid w:val="008C7BD7"/>
    <w:rsid w:val="008E04FF"/>
    <w:rsid w:val="009C089B"/>
    <w:rsid w:val="00A2352E"/>
    <w:rsid w:val="00A424AF"/>
    <w:rsid w:val="00AD1E96"/>
    <w:rsid w:val="00AD6419"/>
    <w:rsid w:val="00AE0180"/>
    <w:rsid w:val="00B055D6"/>
    <w:rsid w:val="00B16384"/>
    <w:rsid w:val="00B30F5C"/>
    <w:rsid w:val="00B34B56"/>
    <w:rsid w:val="00B661D3"/>
    <w:rsid w:val="00B80C8B"/>
    <w:rsid w:val="00B90A3E"/>
    <w:rsid w:val="00B91657"/>
    <w:rsid w:val="00BE776F"/>
    <w:rsid w:val="00BF57EA"/>
    <w:rsid w:val="00C57E13"/>
    <w:rsid w:val="00C65225"/>
    <w:rsid w:val="00C834F3"/>
    <w:rsid w:val="00C926AC"/>
    <w:rsid w:val="00C95D2A"/>
    <w:rsid w:val="00CA1AB4"/>
    <w:rsid w:val="00D2188D"/>
    <w:rsid w:val="00D26E01"/>
    <w:rsid w:val="00D43B5C"/>
    <w:rsid w:val="00D54369"/>
    <w:rsid w:val="00D87F7A"/>
    <w:rsid w:val="00D97CB2"/>
    <w:rsid w:val="00DB7334"/>
    <w:rsid w:val="00DD6C9A"/>
    <w:rsid w:val="00E0006F"/>
    <w:rsid w:val="00E17570"/>
    <w:rsid w:val="00E21CD0"/>
    <w:rsid w:val="00E3642C"/>
    <w:rsid w:val="00E45C5C"/>
    <w:rsid w:val="00E96193"/>
    <w:rsid w:val="00EC0677"/>
    <w:rsid w:val="00EC0A4E"/>
    <w:rsid w:val="00F27BA8"/>
    <w:rsid w:val="00F3490F"/>
    <w:rsid w:val="00F812C3"/>
    <w:rsid w:val="00FB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3E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C2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C2D3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Normal"/>
    <w:uiPriority w:val="99"/>
    <w:rsid w:val="005C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DefaultParagraphFont"/>
    <w:uiPriority w:val="99"/>
    <w:rsid w:val="005C2D3B"/>
  </w:style>
  <w:style w:type="paragraph" w:customStyle="1" w:styleId="tc">
    <w:name w:val="tc"/>
    <w:basedOn w:val="Normal"/>
    <w:uiPriority w:val="99"/>
    <w:rsid w:val="005C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Normal"/>
    <w:uiPriority w:val="99"/>
    <w:rsid w:val="005C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Normal"/>
    <w:uiPriority w:val="99"/>
    <w:rsid w:val="005C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aliases w:val="Обычный (Web)"/>
    <w:basedOn w:val="Normal"/>
    <w:uiPriority w:val="99"/>
    <w:rsid w:val="00315EF3"/>
    <w:pPr>
      <w:spacing w:before="100" w:after="100" w:line="240" w:lineRule="auto"/>
      <w:ind w:firstLine="567"/>
      <w:jc w:val="both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3A3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144">
          <w:marLeft w:val="648"/>
          <w:marRight w:val="6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145">
          <w:marLeft w:val="648"/>
          <w:marRight w:val="6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146">
          <w:marLeft w:val="648"/>
          <w:marRight w:val="6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147">
          <w:marLeft w:val="648"/>
          <w:marRight w:val="648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ligazakon.ua/l_doc2.nsf/link1/MF110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6</Pages>
  <Words>975</Words>
  <Characters>5559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Фин1</dc:creator>
  <cp:keywords/>
  <dc:description/>
  <cp:lastModifiedBy>Спорт для всех</cp:lastModifiedBy>
  <cp:revision>17</cp:revision>
  <dcterms:created xsi:type="dcterms:W3CDTF">2019-01-24T08:32:00Z</dcterms:created>
  <dcterms:modified xsi:type="dcterms:W3CDTF">2019-02-05T09:59:00Z</dcterms:modified>
</cp:coreProperties>
</file>